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4"/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28"/>
          <w:szCs w:val="28"/>
          <w:lang w:val="en-US"/>
        </w:rPr>
        <w:t>Phụ lục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4"/>
        <w:rPr>
          <w:rFonts w:eastAsia="Times New Roman"/>
          <w:b/>
          <w:bCs/>
          <w:iCs/>
          <w:sz w:val="28"/>
          <w:szCs w:val="30"/>
        </w:rPr>
      </w:pPr>
      <w:bookmarkStart w:id="0" w:name="chuong_pl_name"/>
      <w:r>
        <w:rPr>
          <w:rFonts w:eastAsia="Times New Roman"/>
          <w:b/>
          <w:bCs/>
          <w:iCs/>
          <w:sz w:val="28"/>
          <w:szCs w:val="30"/>
          <w:lang/>
        </w:rPr>
        <w:t>MỘT SỐ NỘI DUNG THEO TÍNH CHẤT CỦA HÀNG HÓA ĐƯỢC THỂ HIỆN BẰNG PHƯƠNG THỨC ĐIỆN TỬ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4"/>
        <w:rPr>
          <w:rFonts w:eastAsia="Times New Roman"/>
          <w:b/>
          <w:bCs/>
          <w:iCs/>
          <w:sz w:val="28"/>
          <w:szCs w:val="30"/>
        </w:rPr>
      </w:pP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eastAsia="en-US" w:bidi="ar-SA"/>
        </w:rPr>
        <w:t>(Kèm theo Th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val="en-US" w:eastAsia="en-US" w:bidi="ar-SA"/>
        </w:rPr>
        <w:t>ô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eastAsia="en-US" w:bidi="ar-SA"/>
        </w:rPr>
        <w:t>ng tư số 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val="en-US" w:eastAsia="en-US" w:bidi="ar-SA"/>
        </w:rPr>
        <w:t>18/2022/TT-BKHCN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eastAsia="en-US" w:bidi="ar-SA"/>
        </w:rPr>
        <w:t> ngày 3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val="en-US" w:eastAsia="en-US" w:bidi="ar-SA"/>
        </w:rPr>
        <w:t>0 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eastAsia="en-US" w:bidi="ar-SA"/>
        </w:rPr>
        <w:t>tháng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val="en-US" w:eastAsia="en-US" w:bidi="ar-SA"/>
        </w:rPr>
        <w:t> 1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eastAsia="en-US" w:bidi="ar-SA"/>
        </w:rPr>
        <w:t>2 năm 2022 của Bộ 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val="en-US" w:eastAsia="en-US" w:bidi="ar-SA"/>
        </w:rPr>
        <w:t>trưởng Bộ Khoa </w:t>
      </w:r>
      <w:r>
        <w:rPr>
          <w:rFonts w:hint="default" w:ascii="Times New Roman" w:hAnsi="Times New Roman" w:eastAsia="Times New Roman" w:cs="Times New Roman"/>
          <w:i/>
          <w:spacing w:val="-2"/>
          <w:sz w:val="28"/>
          <w:szCs w:val="28"/>
          <w:lang w:eastAsia="en-US" w:bidi="ar-SA"/>
        </w:rPr>
        <w:t>học và Công nghệ)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="Times New Roman"/>
          <w:b/>
          <w:bCs/>
          <w:sz w:val="28"/>
          <w:szCs w:val="28"/>
          <w:lang w:val="en-US"/>
        </w:rPr>
      </w:pPr>
      <w:r>
        <w:rPr>
          <w:rFonts w:hint="default" w:eastAsia="Times New Roman"/>
          <w:b/>
          <w:bCs/>
          <w:sz w:val="28"/>
          <w:szCs w:val="28"/>
          <w:lang w:val="en-US"/>
        </w:rPr>
        <w:t>_________________________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/>
          <w:sz w:val="11"/>
          <w:szCs w:val="11"/>
          <w:lang w:val="vi-VN" w:eastAsia="en-US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79"/>
        <w:gridCol w:w="4290"/>
        <w:gridCol w:w="4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bookmarkStart w:id="1" w:name="_GoBack"/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TT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TÊN NHÓM HÀNG HÓA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/>
                <w:bCs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NỘI DUNG BẮT BUỘC ĐƯỢC THỂ HIỆN BẰNG PHƯƠNG THỨC ĐIỆN TỬ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Sản phẩm dệt, may, da, giầy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25)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Hướng dẫn sử dụng, hướng dẫn bảo quản;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Sản phẩm nhựa, cao su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26)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Giấy, bìa, cacton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27)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Tháng sản xuất;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Đồ dùng giảng dạy, đồ dùng học tập, văn phòng phẩm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28)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Thông số kỹ thuật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Ấn phẩm chính trị, kinh tế, văn hóa, khoa học, giáo dục, văn học, nghệ thuật, tôn giáo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29)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Thông số kỹ thuật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Nhạc cụ (Mục 30)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Thông số kỹ thuật;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Dụng cụ thể dục thể thao, máy tập thể dục thể thao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31)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Năm sản xuất;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d) Hướng dẫn sử dụng;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Đồ gỗ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32)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Hướng dẫn sử dụng, hướng dẫn bảo quản;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Sản phẩm sành, sứ, thủy tinh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33)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Hướng dẫn sử dụng, hướng dẫn bảo quản;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Hàng thủ công mỹ nghệ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34)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Hướng dẫn sử dụng, hướng dẫn bảo quản;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Đồ gia dụng, thiết bị gia dụng (không dùng điện)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35)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Hướng dẫn sử dụng, hướng dẫn bảo quản;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Bạc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36)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Thành phần định lượng;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Đá quý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37)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Thông số kỹ thuật;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Vàng trang sức, mỹ nghệ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38)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Hàm lượng;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Khối lượng;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Khối lượng vật gắn (nếu có);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d) Mã ký hiệu sản phẩm;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Thiết bị bưu chính, viễn thông, công nghệ thông tin, an toàn thông tin mạng, điện, điện tử, sản phẩm công nghệ được tân trang, làm mới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40)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Năm sản xuất;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Hướng dẫn sử dụng, hướng dẫn bảo quản.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Dụng cụ đánh bắt thủy sản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44)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Số điện thoại (nếu có).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Xe đạp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50)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Tên nhà sản xuất;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Năm sản xuất;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Thông số kỹ thuật cơ bản;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Phụ tùng của phương tiện giao thông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51)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Nhãn hiệu, tên thương mại (Commercial name), mã kiểu loại (Model code) (nếu có);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Mã phụ tùng (part number);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Năm sản xuất (nếu có);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d) Thông số kỹ thuật (nếu có);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Vật liệu xây dựng và trang trí nội thất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51)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Tháng sản xuất;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Hướng dẫn sử dụng, hướng dẫn bảo quản;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Các sản phẩm từ dầu mỏ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52)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Hướng dẫn sử dụng, hướng dẫn bảo quản.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Kính mắt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58)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Hướng dẫn sử dụng.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Đồng hồ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59)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Hướng dẫn sử dụng.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Bỉm, băng vệ sinh, khẩu trang, bông tẩy trang, bông vệ sinh tai, giấy vệ sinh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60)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Hướng dẫn sử dụng, hướng dẫn bảo quản.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Bàn chải đánh răng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61)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Thành phần;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Hướng dẫn sử dụng;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d) Tháng sản xuất.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Khăn ướt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62)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Hướng dẫn sử dụng;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Máy móc, dụng cụ làm đẹp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63)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a) Thông số kỹ thuật;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b) Hướng dẫn sử dụng;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c) Năm sản xuất.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79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429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Dụng cụ, vật liệu bao gói thực phẩm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(Mục 64)</w:t>
            </w:r>
          </w:p>
        </w:tc>
        <w:tc>
          <w:tcPr>
            <w:tcW w:w="4050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nl-NL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/>
                <w:spacing w:val="-2"/>
                <w:w w:val="100"/>
                <w:sz w:val="24"/>
                <w:szCs w:val="24"/>
                <w:lang w:val="en-US" w:eastAsia="en-US" w:bidi="ar-SA"/>
              </w:rPr>
              <w:t>Hướng dẫn sử dụng.</w:t>
            </w:r>
          </w:p>
        </w:tc>
      </w:tr>
      <w:bookmarkEnd w:id="1"/>
    </w:tbl>
    <w:p>
      <w:pPr>
        <w:rPr>
          <w:sz w:val="28"/>
          <w:szCs w:val="28"/>
          <w:lang w:val="nl-N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134" w:bottom="1134" w:left="1701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080"/>
        <w:tab w:val="clear" w:pos="4680"/>
        <w:tab w:val="clear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2</w:t>
    </w:r>
    <w:r>
      <w:rPr>
        <w:sz w:val="26"/>
        <w:szCs w:val="26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hyphenationZone w:val="360"/>
  <w:drawingGridHorizontalSpacing w:val="10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CA"/>
    <w:rsid w:val="00011658"/>
    <w:rsid w:val="000429AA"/>
    <w:rsid w:val="0005540F"/>
    <w:rsid w:val="000575A4"/>
    <w:rsid w:val="000637E9"/>
    <w:rsid w:val="00096439"/>
    <w:rsid w:val="000A7DF3"/>
    <w:rsid w:val="000E35E5"/>
    <w:rsid w:val="000E6264"/>
    <w:rsid w:val="000F54C7"/>
    <w:rsid w:val="000F6D77"/>
    <w:rsid w:val="00100D91"/>
    <w:rsid w:val="00113405"/>
    <w:rsid w:val="0012029B"/>
    <w:rsid w:val="001216F5"/>
    <w:rsid w:val="0012211E"/>
    <w:rsid w:val="00130430"/>
    <w:rsid w:val="0013250E"/>
    <w:rsid w:val="00162045"/>
    <w:rsid w:val="00170FCA"/>
    <w:rsid w:val="001726BB"/>
    <w:rsid w:val="00174EAA"/>
    <w:rsid w:val="00175389"/>
    <w:rsid w:val="001A2C37"/>
    <w:rsid w:val="001A5F15"/>
    <w:rsid w:val="001A7DDF"/>
    <w:rsid w:val="001B26EB"/>
    <w:rsid w:val="001C6C7C"/>
    <w:rsid w:val="001D6089"/>
    <w:rsid w:val="001F3F99"/>
    <w:rsid w:val="00237911"/>
    <w:rsid w:val="00250BAE"/>
    <w:rsid w:val="002560C1"/>
    <w:rsid w:val="00284F05"/>
    <w:rsid w:val="00285CF9"/>
    <w:rsid w:val="00297BC1"/>
    <w:rsid w:val="002B4689"/>
    <w:rsid w:val="002D34A1"/>
    <w:rsid w:val="002E14A4"/>
    <w:rsid w:val="002E6785"/>
    <w:rsid w:val="002E7497"/>
    <w:rsid w:val="002F01C9"/>
    <w:rsid w:val="003040BF"/>
    <w:rsid w:val="00314E86"/>
    <w:rsid w:val="00317374"/>
    <w:rsid w:val="00317D51"/>
    <w:rsid w:val="0034030A"/>
    <w:rsid w:val="003412E4"/>
    <w:rsid w:val="00367893"/>
    <w:rsid w:val="003C3D3D"/>
    <w:rsid w:val="0043378E"/>
    <w:rsid w:val="004412BC"/>
    <w:rsid w:val="00444317"/>
    <w:rsid w:val="00466750"/>
    <w:rsid w:val="00474083"/>
    <w:rsid w:val="004823F4"/>
    <w:rsid w:val="004951F9"/>
    <w:rsid w:val="004A5459"/>
    <w:rsid w:val="004B6C7A"/>
    <w:rsid w:val="004C2580"/>
    <w:rsid w:val="004C2B02"/>
    <w:rsid w:val="004C3384"/>
    <w:rsid w:val="004F41EE"/>
    <w:rsid w:val="00513280"/>
    <w:rsid w:val="00521098"/>
    <w:rsid w:val="00554F5D"/>
    <w:rsid w:val="00581190"/>
    <w:rsid w:val="00582FDD"/>
    <w:rsid w:val="005877D3"/>
    <w:rsid w:val="005C47AA"/>
    <w:rsid w:val="005C651A"/>
    <w:rsid w:val="005D1707"/>
    <w:rsid w:val="005F5139"/>
    <w:rsid w:val="00614359"/>
    <w:rsid w:val="006175C6"/>
    <w:rsid w:val="006252B3"/>
    <w:rsid w:val="00640082"/>
    <w:rsid w:val="00646B93"/>
    <w:rsid w:val="00650E77"/>
    <w:rsid w:val="00661399"/>
    <w:rsid w:val="006707B5"/>
    <w:rsid w:val="00685A38"/>
    <w:rsid w:val="006C0455"/>
    <w:rsid w:val="006C1946"/>
    <w:rsid w:val="006F232C"/>
    <w:rsid w:val="006F7F31"/>
    <w:rsid w:val="00701103"/>
    <w:rsid w:val="00751972"/>
    <w:rsid w:val="0075480F"/>
    <w:rsid w:val="0075660F"/>
    <w:rsid w:val="00765C63"/>
    <w:rsid w:val="00770D9E"/>
    <w:rsid w:val="00793AEC"/>
    <w:rsid w:val="007C229C"/>
    <w:rsid w:val="007C76B7"/>
    <w:rsid w:val="007E1C0C"/>
    <w:rsid w:val="007F3413"/>
    <w:rsid w:val="00801FDD"/>
    <w:rsid w:val="008024AF"/>
    <w:rsid w:val="00810DD8"/>
    <w:rsid w:val="00836CC9"/>
    <w:rsid w:val="00837A33"/>
    <w:rsid w:val="00841E6A"/>
    <w:rsid w:val="00884A28"/>
    <w:rsid w:val="008A0186"/>
    <w:rsid w:val="008B3701"/>
    <w:rsid w:val="008B4CBA"/>
    <w:rsid w:val="008F6F67"/>
    <w:rsid w:val="009017B3"/>
    <w:rsid w:val="00931A0F"/>
    <w:rsid w:val="0094666B"/>
    <w:rsid w:val="009800B4"/>
    <w:rsid w:val="009A20B3"/>
    <w:rsid w:val="009A2281"/>
    <w:rsid w:val="00A00EC9"/>
    <w:rsid w:val="00A014A7"/>
    <w:rsid w:val="00A118B1"/>
    <w:rsid w:val="00A3346D"/>
    <w:rsid w:val="00A424CE"/>
    <w:rsid w:val="00A50FC2"/>
    <w:rsid w:val="00A65BB8"/>
    <w:rsid w:val="00A92015"/>
    <w:rsid w:val="00AA21A6"/>
    <w:rsid w:val="00AB0286"/>
    <w:rsid w:val="00AB079C"/>
    <w:rsid w:val="00AB236F"/>
    <w:rsid w:val="00AB57B3"/>
    <w:rsid w:val="00AC273A"/>
    <w:rsid w:val="00AC640E"/>
    <w:rsid w:val="00AF6CB4"/>
    <w:rsid w:val="00B024A1"/>
    <w:rsid w:val="00B224C3"/>
    <w:rsid w:val="00B30D80"/>
    <w:rsid w:val="00B47AFE"/>
    <w:rsid w:val="00B50D9E"/>
    <w:rsid w:val="00B55B55"/>
    <w:rsid w:val="00B57549"/>
    <w:rsid w:val="00B656C0"/>
    <w:rsid w:val="00B72090"/>
    <w:rsid w:val="00B7607D"/>
    <w:rsid w:val="00B776A4"/>
    <w:rsid w:val="00B8308E"/>
    <w:rsid w:val="00B97E27"/>
    <w:rsid w:val="00BA024F"/>
    <w:rsid w:val="00BE4031"/>
    <w:rsid w:val="00BF2289"/>
    <w:rsid w:val="00C27C79"/>
    <w:rsid w:val="00C339E4"/>
    <w:rsid w:val="00C60FB8"/>
    <w:rsid w:val="00C6529F"/>
    <w:rsid w:val="00C86301"/>
    <w:rsid w:val="00C86E52"/>
    <w:rsid w:val="00C931B6"/>
    <w:rsid w:val="00CB05D8"/>
    <w:rsid w:val="00CB3FCE"/>
    <w:rsid w:val="00D377FD"/>
    <w:rsid w:val="00D5511D"/>
    <w:rsid w:val="00D5638A"/>
    <w:rsid w:val="00D63D0C"/>
    <w:rsid w:val="00D642F9"/>
    <w:rsid w:val="00D718B7"/>
    <w:rsid w:val="00D84885"/>
    <w:rsid w:val="00DA74F4"/>
    <w:rsid w:val="00DB223E"/>
    <w:rsid w:val="00DE6B84"/>
    <w:rsid w:val="00DF45AA"/>
    <w:rsid w:val="00DF4B0C"/>
    <w:rsid w:val="00E02848"/>
    <w:rsid w:val="00E1615A"/>
    <w:rsid w:val="00E25B93"/>
    <w:rsid w:val="00E367B8"/>
    <w:rsid w:val="00E44284"/>
    <w:rsid w:val="00E52D3D"/>
    <w:rsid w:val="00E60C42"/>
    <w:rsid w:val="00E65F99"/>
    <w:rsid w:val="00E73D6D"/>
    <w:rsid w:val="00E863C7"/>
    <w:rsid w:val="00EA3D96"/>
    <w:rsid w:val="00EA7603"/>
    <w:rsid w:val="00EB3585"/>
    <w:rsid w:val="00EC0B6A"/>
    <w:rsid w:val="00EF25CD"/>
    <w:rsid w:val="00F02A11"/>
    <w:rsid w:val="00F03474"/>
    <w:rsid w:val="00F11CEB"/>
    <w:rsid w:val="00F57303"/>
    <w:rsid w:val="00F61FDE"/>
    <w:rsid w:val="00F652AA"/>
    <w:rsid w:val="00F6657A"/>
    <w:rsid w:val="00F86813"/>
    <w:rsid w:val="00F869C2"/>
    <w:rsid w:val="00F90C44"/>
    <w:rsid w:val="00F923FE"/>
    <w:rsid w:val="00F92BDF"/>
    <w:rsid w:val="00F93FBF"/>
    <w:rsid w:val="00FC378A"/>
    <w:rsid w:val="00FF470A"/>
    <w:rsid w:val="02671A0C"/>
    <w:rsid w:val="4AFF3EEE"/>
    <w:rsid w:val="73C00E98"/>
    <w:rsid w:val="77D8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Tahoma" w:hAnsi="Tahoma"/>
      <w:sz w:val="16"/>
      <w:szCs w:val="16"/>
    </w:rPr>
  </w:style>
  <w:style w:type="paragraph" w:styleId="5">
    <w:name w:val="Body Text Indent"/>
    <w:basedOn w:val="1"/>
    <w:link w:val="21"/>
    <w:unhideWhenUsed/>
    <w:uiPriority w:val="99"/>
    <w:pPr>
      <w:spacing w:before="120" w:after="240" w:line="288" w:lineRule="auto"/>
      <w:ind w:firstLine="425"/>
      <w:jc w:val="both"/>
    </w:pPr>
    <w:rPr>
      <w:rFonts w:eastAsia="Times New Roman"/>
      <w:color w:val="000000"/>
      <w:sz w:val="28"/>
      <w:szCs w:val="28"/>
      <w:lang w:val="nl-NL"/>
    </w:rPr>
  </w:style>
  <w:style w:type="character" w:styleId="6">
    <w:name w:val="annotation reference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23"/>
    <w:unhideWhenUsed/>
    <w:uiPriority w:val="99"/>
  </w:style>
  <w:style w:type="paragraph" w:styleId="8">
    <w:name w:val="annotation subject"/>
    <w:basedOn w:val="7"/>
    <w:next w:val="7"/>
    <w:link w:val="24"/>
    <w:semiHidden/>
    <w:unhideWhenUsed/>
    <w:uiPriority w:val="99"/>
    <w:rPr>
      <w:b/>
      <w:bCs/>
    </w:rPr>
  </w:style>
  <w:style w:type="paragraph" w:styleId="9">
    <w:name w:val="footer"/>
    <w:basedOn w:val="1"/>
    <w:link w:val="20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9"/>
    <w:unhideWhenUsed/>
    <w:uiPriority w:val="99"/>
    <w:pPr>
      <w:tabs>
        <w:tab w:val="center" w:pos="4680"/>
        <w:tab w:val="right" w:pos="9360"/>
      </w:tabs>
    </w:pPr>
  </w:style>
  <w:style w:type="character" w:styleId="11">
    <w:name w:val="Hyperlink"/>
    <w:semiHidden/>
    <w:unhideWhenUsed/>
    <w:uiPriority w:val="99"/>
    <w:rPr>
      <w:color w:val="0000FF"/>
      <w:u w:val="single"/>
    </w:rPr>
  </w:style>
  <w:style w:type="paragraph" w:styleId="12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13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5">
    <w:name w:val="normal-p"/>
    <w:basedOn w:val="1"/>
    <w:uiPriority w:val="0"/>
    <w:rPr>
      <w:rFonts w:eastAsia="Times New Roman"/>
    </w:rPr>
  </w:style>
  <w:style w:type="paragraph" w:customStyle="1" w:styleId="16">
    <w:name w:val="title-p"/>
    <w:basedOn w:val="1"/>
    <w:uiPriority w:val="0"/>
    <w:pPr>
      <w:jc w:val="center"/>
    </w:pPr>
    <w:rPr>
      <w:rFonts w:eastAsia="Times New Roman"/>
    </w:rPr>
  </w:style>
  <w:style w:type="character" w:customStyle="1" w:styleId="17">
    <w:name w:val="title-h1"/>
    <w:uiPriority w:val="0"/>
    <w:rPr>
      <w:rFonts w:hint="default" w:ascii="Times New Roman" w:hAnsi="Times New Roman" w:cs="Times New Roman"/>
      <w:b/>
      <w:bCs/>
      <w:sz w:val="32"/>
      <w:szCs w:val="32"/>
    </w:rPr>
  </w:style>
  <w:style w:type="character" w:customStyle="1" w:styleId="18">
    <w:name w:val="normal-h1"/>
    <w:uiPriority w:val="0"/>
    <w:rPr>
      <w:rFonts w:hint="default" w:ascii=".VnTime" w:hAnsi=".VnTime"/>
      <w:sz w:val="28"/>
      <w:szCs w:val="28"/>
    </w:rPr>
  </w:style>
  <w:style w:type="character" w:customStyle="1" w:styleId="19">
    <w:name w:val="Header Char"/>
    <w:basedOn w:val="2"/>
    <w:link w:val="10"/>
    <w:uiPriority w:val="99"/>
  </w:style>
  <w:style w:type="character" w:customStyle="1" w:styleId="20">
    <w:name w:val="Footer Char"/>
    <w:basedOn w:val="2"/>
    <w:link w:val="9"/>
    <w:uiPriority w:val="99"/>
  </w:style>
  <w:style w:type="character" w:customStyle="1" w:styleId="21">
    <w:name w:val="Body Text Indent Char"/>
    <w:link w:val="5"/>
    <w:uiPriority w:val="99"/>
    <w:rPr>
      <w:rFonts w:eastAsia="Times New Roman"/>
      <w:color w:val="000000"/>
      <w:sz w:val="28"/>
      <w:szCs w:val="28"/>
      <w:lang w:val="nl-NL"/>
    </w:rPr>
  </w:style>
  <w:style w:type="paragraph" w:customStyle="1" w:styleId="22">
    <w:name w:val="_Style 21"/>
    <w:hidden/>
    <w:uiPriority w:val="71"/>
    <w:rPr>
      <w:rFonts w:ascii="Times New Roman" w:hAnsi="Times New Roman" w:eastAsia="SimSun" w:cs="Times New Roman"/>
      <w:lang w:val="en-US" w:eastAsia="en-US" w:bidi="ar-SA"/>
    </w:rPr>
  </w:style>
  <w:style w:type="character" w:customStyle="1" w:styleId="23">
    <w:name w:val="Comment Text Char"/>
    <w:basedOn w:val="2"/>
    <w:link w:val="7"/>
    <w:uiPriority w:val="99"/>
  </w:style>
  <w:style w:type="character" w:customStyle="1" w:styleId="24">
    <w:name w:val="Comment Subject Char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header" Target="header1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header" Target="header3.xml"/><Relationship Id="rId10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6B1F0-30F7-4DD2-9023-A47AF44DBB18}"/>
</file>

<file path=customXml/itemProps2.xml><?xml version="1.0" encoding="utf-8"?>
<ds:datastoreItem xmlns:ds="http://schemas.openxmlformats.org/officeDocument/2006/customXml" ds:itemID="{90B965F0-7E22-4D6C-9A92-B36BBB405A53}"/>
</file>

<file path=customXml/itemProps3.xml><?xml version="1.0" encoding="utf-8"?>
<ds:datastoreItem xmlns:ds="http://schemas.openxmlformats.org/officeDocument/2006/customXml" ds:itemID="{A9105BB7-6592-465A-818B-5B6638FF67ED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486</Words>
  <Characters>2773</Characters>
  <Lines>23</Lines>
  <Paragraphs>6</Paragraphs>
  <TotalTime>2</TotalTime>
  <ScaleCrop>false</ScaleCrop>
  <LinksUpToDate>false</LinksUpToDate>
  <CharactersWithSpaces>3253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Đặng Linh</dc:creator>
  <cp:lastModifiedBy>Đặng Linh</cp:lastModifiedBy>
  <cp:revision>1</cp:revision>
  <cp:lastPrinted>2023-04-24T08:02:00Z</cp:lastPrinted>
  <dcterms:created xsi:type="dcterms:W3CDTF">2023-04-24T06:12:00Z</dcterms:created>
  <dcterms:modified xsi:type="dcterms:W3CDTF">2023-05-10T09:24:05Z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43704B19E4354C818F1E33B1C1721747</vt:lpwstr>
  </property>
</Properties>
</file>